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12117" w:rsidP="00212117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C008EC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AD7C0B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AD7C0B" w:rsidRDefault="00AD7C0B" w:rsidP="00AD7C0B">
      <w:pPr>
        <w:jc w:val="both"/>
        <w:rPr>
          <w:b/>
          <w:sz w:val="28"/>
          <w:szCs w:val="28"/>
          <w:lang w:val="uk-UA"/>
        </w:rPr>
      </w:pPr>
      <w:r w:rsidRPr="00BF09A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режим роботи на період дії</w:t>
      </w:r>
    </w:p>
    <w:p w:rsidR="00AD7C0B" w:rsidRPr="00B17E7A" w:rsidRDefault="00AD7C0B" w:rsidP="00AD7C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правового режиму воєнного стану</w:t>
      </w:r>
    </w:p>
    <w:p w:rsidR="00AD7C0B" w:rsidRDefault="00AD7C0B" w:rsidP="00AD7C0B">
      <w:pPr>
        <w:jc w:val="both"/>
        <w:rPr>
          <w:b/>
          <w:sz w:val="28"/>
          <w:szCs w:val="28"/>
          <w:lang w:val="uk-UA"/>
        </w:rPr>
      </w:pPr>
    </w:p>
    <w:p w:rsidR="00AD7C0B" w:rsidRPr="00BF09AC" w:rsidRDefault="00AD7C0B" w:rsidP="00AD7C0B">
      <w:pPr>
        <w:jc w:val="both"/>
        <w:rPr>
          <w:b/>
          <w:sz w:val="28"/>
          <w:szCs w:val="28"/>
          <w:lang w:val="uk-UA"/>
        </w:rPr>
      </w:pPr>
    </w:p>
    <w:p w:rsidR="00AD7C0B" w:rsidRPr="00485B75" w:rsidRDefault="00AD7C0B" w:rsidP="00AD7C0B">
      <w:pPr>
        <w:ind w:firstLine="567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</w:t>
      </w:r>
      <w:r w:rsidRPr="005C1CE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до </w:t>
      </w:r>
      <w:r w:rsidRPr="005C1CEA">
        <w:rPr>
          <w:sz w:val="28"/>
          <w:szCs w:val="28"/>
          <w:lang w:val="uk-UA" w:eastAsia="uk-UA"/>
        </w:rPr>
        <w:t>Закону України «Про організацію трудових відносин в умовах воєнного стану», Закону України «Про</w:t>
      </w:r>
      <w:r>
        <w:rPr>
          <w:sz w:val="28"/>
          <w:szCs w:val="28"/>
          <w:lang w:val="uk-UA" w:eastAsia="uk-UA"/>
        </w:rPr>
        <w:t xml:space="preserve"> затвердження Указу Президента </w:t>
      </w:r>
      <w:r w:rsidRPr="005C1CEA">
        <w:rPr>
          <w:sz w:val="28"/>
          <w:szCs w:val="28"/>
          <w:lang w:val="uk-UA" w:eastAsia="uk-UA"/>
        </w:rPr>
        <w:t>України «Про введення воєнного стану в Україні»</w:t>
      </w:r>
      <w:r>
        <w:rPr>
          <w:sz w:val="28"/>
          <w:szCs w:val="28"/>
          <w:lang w:val="uk-UA" w:eastAsia="uk-UA"/>
        </w:rPr>
        <w:t>,</w:t>
      </w:r>
      <w:r w:rsidRPr="005C1CE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керуючись пунктом</w:t>
      </w:r>
      <w:r w:rsidRPr="00485B75">
        <w:rPr>
          <w:sz w:val="28"/>
          <w:szCs w:val="28"/>
          <w:lang w:val="uk-UA" w:eastAsia="uk-UA"/>
        </w:rPr>
        <w:t xml:space="preserve"> 20 частини 4 </w:t>
      </w:r>
      <w:r>
        <w:rPr>
          <w:sz w:val="28"/>
          <w:szCs w:val="28"/>
          <w:lang w:val="uk-UA" w:eastAsia="uk-UA"/>
        </w:rPr>
        <w:t>статті 42 та пункту 8 статті 59</w:t>
      </w:r>
      <w:r w:rsidRPr="00485B75">
        <w:rPr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 w:eastAsia="uk-UA"/>
        </w:rPr>
        <w:t>враховуючи розпорядження Прилуцької районної військової адміністрації від 29.04.2022 року № 60 «</w:t>
      </w:r>
      <w:r w:rsidRPr="000652A5">
        <w:rPr>
          <w:sz w:val="28"/>
          <w:szCs w:val="28"/>
          <w:lang w:val="uk-UA" w:eastAsia="uk-UA"/>
        </w:rPr>
        <w:t>Про режим роботи на період дії</w:t>
      </w:r>
      <w:r>
        <w:rPr>
          <w:sz w:val="28"/>
          <w:szCs w:val="28"/>
          <w:lang w:val="uk-UA" w:eastAsia="uk-UA"/>
        </w:rPr>
        <w:t xml:space="preserve"> </w:t>
      </w:r>
      <w:r w:rsidRPr="000652A5">
        <w:rPr>
          <w:sz w:val="28"/>
          <w:szCs w:val="28"/>
          <w:lang w:val="uk-UA" w:eastAsia="uk-UA"/>
        </w:rPr>
        <w:t>правового режиму воєнного стану</w:t>
      </w:r>
      <w:r w:rsidRPr="00100FB4">
        <w:rPr>
          <w:sz w:val="28"/>
          <w:szCs w:val="28"/>
          <w:lang w:val="uk-UA" w:eastAsia="uk-UA"/>
        </w:rPr>
        <w:t>»</w:t>
      </w:r>
      <w:r w:rsidRPr="00485B75">
        <w:rPr>
          <w:sz w:val="28"/>
          <w:szCs w:val="28"/>
          <w:lang w:val="uk-UA" w:eastAsia="uk-UA"/>
        </w:rPr>
        <w:t xml:space="preserve">, </w:t>
      </w:r>
      <w:r w:rsidRPr="00485B75">
        <w:rPr>
          <w:b/>
          <w:sz w:val="28"/>
          <w:szCs w:val="28"/>
          <w:lang w:val="uk-UA" w:eastAsia="uk-UA"/>
        </w:rPr>
        <w:t xml:space="preserve">зобов’язую: </w:t>
      </w:r>
    </w:p>
    <w:p w:rsidR="00AD7C0B" w:rsidRDefault="00AD7C0B" w:rsidP="00AD7C0B">
      <w:pPr>
        <w:ind w:firstLine="708"/>
        <w:jc w:val="both"/>
        <w:rPr>
          <w:sz w:val="28"/>
          <w:szCs w:val="28"/>
          <w:lang w:val="uk-UA"/>
        </w:rPr>
      </w:pPr>
    </w:p>
    <w:p w:rsidR="00AD7C0B" w:rsidRDefault="00AD7C0B" w:rsidP="00AD7C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17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ВСТАНОВИТИ з 03 травня 2022 року шестиденний робочий тиждень із одним вихідним днем неділею, та наступним режимом роботи керівництва, апарату та структурних підрозділів Срібнянської селищної ради:</w:t>
      </w:r>
    </w:p>
    <w:p w:rsidR="00AD7C0B" w:rsidRDefault="00AD7C0B" w:rsidP="00AD7C0B">
      <w:pPr>
        <w:jc w:val="both"/>
        <w:rPr>
          <w:sz w:val="28"/>
          <w:szCs w:val="28"/>
          <w:lang w:val="uk-UA"/>
        </w:rPr>
      </w:pPr>
    </w:p>
    <w:p w:rsidR="00AD7C0B" w:rsidRDefault="00AD7C0B" w:rsidP="00AD7C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- п’ятниця                                                субота</w:t>
      </w:r>
    </w:p>
    <w:p w:rsidR="00AD7C0B" w:rsidRDefault="00AD7C0B" w:rsidP="00AD7C0B">
      <w:pPr>
        <w:jc w:val="both"/>
        <w:rPr>
          <w:sz w:val="28"/>
          <w:szCs w:val="28"/>
          <w:lang w:val="uk-UA"/>
        </w:rPr>
      </w:pPr>
    </w:p>
    <w:p w:rsidR="00AD7C0B" w:rsidRPr="00AF6A3C" w:rsidRDefault="00AD7C0B" w:rsidP="00AD7C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роботи – о 9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,                                       </w:t>
      </w:r>
      <w:r w:rsidRPr="00AF6A3C">
        <w:rPr>
          <w:sz w:val="28"/>
          <w:szCs w:val="28"/>
          <w:lang w:val="uk-UA"/>
        </w:rPr>
        <w:t>початок роботи – о 9</w:t>
      </w:r>
      <w:r w:rsidRPr="00AF6A3C">
        <w:rPr>
          <w:sz w:val="28"/>
          <w:szCs w:val="28"/>
          <w:vertAlign w:val="superscript"/>
          <w:lang w:val="uk-UA"/>
        </w:rPr>
        <w:t>00</w:t>
      </w:r>
      <w:r w:rsidRPr="00AF6A3C">
        <w:rPr>
          <w:sz w:val="28"/>
          <w:szCs w:val="28"/>
          <w:lang w:val="uk-UA"/>
        </w:rPr>
        <w:t>,</w:t>
      </w:r>
    </w:p>
    <w:p w:rsidR="00AD7C0B" w:rsidRPr="00AF6A3C" w:rsidRDefault="00AD7C0B" w:rsidP="00AD7C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обідня перерва – з 13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до 14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,                          кінець роботи – 13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>.</w:t>
      </w:r>
    </w:p>
    <w:p w:rsidR="00AD7C0B" w:rsidRDefault="00AD7C0B" w:rsidP="00AD7C0B">
      <w:pPr>
        <w:contextualSpacing/>
        <w:jc w:val="both"/>
        <w:rPr>
          <w:sz w:val="28"/>
          <w:szCs w:val="28"/>
          <w:lang w:val="uk-UA"/>
        </w:rPr>
      </w:pPr>
      <w:r w:rsidRPr="00AF6A3C">
        <w:rPr>
          <w:sz w:val="28"/>
          <w:szCs w:val="28"/>
          <w:lang w:val="uk-UA"/>
        </w:rPr>
        <w:t>кінець роботи – 1</w:t>
      </w:r>
      <w:r>
        <w:rPr>
          <w:sz w:val="28"/>
          <w:szCs w:val="28"/>
          <w:lang w:val="uk-UA"/>
        </w:rPr>
        <w:t>8</w:t>
      </w:r>
      <w:r w:rsidRPr="00AF6A3C">
        <w:rPr>
          <w:sz w:val="28"/>
          <w:szCs w:val="28"/>
          <w:vertAlign w:val="superscript"/>
          <w:lang w:val="uk-UA"/>
        </w:rPr>
        <w:t>00</w:t>
      </w:r>
      <w:r w:rsidRPr="00AF6A3C">
        <w:rPr>
          <w:sz w:val="28"/>
          <w:szCs w:val="28"/>
          <w:lang w:val="uk-UA"/>
        </w:rPr>
        <w:t>.</w:t>
      </w:r>
    </w:p>
    <w:p w:rsidR="00AD7C0B" w:rsidRDefault="00AD7C0B" w:rsidP="00AD7C0B">
      <w:pPr>
        <w:contextualSpacing/>
        <w:jc w:val="both"/>
        <w:rPr>
          <w:sz w:val="28"/>
          <w:szCs w:val="28"/>
          <w:lang w:val="uk-UA"/>
        </w:rPr>
      </w:pPr>
    </w:p>
    <w:p w:rsidR="00AD7C0B" w:rsidRDefault="00AD7C0B" w:rsidP="00AD7C0B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відокремлених структурних підрозділів Срібнянської селищної ради невідкладно провести власні акти у відповідність до цього розпорядження та довести їх до відома працівників.</w:t>
      </w:r>
    </w:p>
    <w:p w:rsidR="00AD7C0B" w:rsidRDefault="00AD7C0B" w:rsidP="00AD7C0B">
      <w:pPr>
        <w:contextualSpacing/>
        <w:jc w:val="both"/>
        <w:rPr>
          <w:sz w:val="28"/>
          <w:szCs w:val="28"/>
          <w:lang w:val="uk-UA"/>
        </w:rPr>
      </w:pPr>
    </w:p>
    <w:p w:rsidR="00AD7C0B" w:rsidRPr="0046441E" w:rsidRDefault="00AD7C0B" w:rsidP="00AD7C0B">
      <w:pPr>
        <w:ind w:firstLine="567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3. Рекомендувати комунальним установам, підпорядкованим Срібнянській селищній раді, встановити аналогічний режим роботи.</w:t>
      </w:r>
    </w:p>
    <w:p w:rsidR="00AD7C0B" w:rsidRDefault="00AD7C0B" w:rsidP="00AD7C0B">
      <w:pPr>
        <w:jc w:val="both"/>
        <w:rPr>
          <w:b/>
          <w:sz w:val="28"/>
          <w:szCs w:val="28"/>
          <w:lang w:val="uk-UA"/>
        </w:rPr>
      </w:pPr>
    </w:p>
    <w:p w:rsidR="00AD7C0B" w:rsidRPr="00AF6A3C" w:rsidRDefault="00AD7C0B" w:rsidP="00AD7C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F6A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виконанням цього розпорядження покласти на керуючого справами (секретаря) виконавчого комітету Ірину ГЛЮЗО.</w:t>
      </w:r>
    </w:p>
    <w:p w:rsidR="00AD7C0B" w:rsidRPr="0028188D" w:rsidRDefault="00AD7C0B" w:rsidP="00AD7C0B">
      <w:pPr>
        <w:ind w:firstLine="567"/>
        <w:rPr>
          <w:b/>
          <w:sz w:val="28"/>
          <w:szCs w:val="28"/>
          <w:lang w:val="uk-UA"/>
        </w:rPr>
      </w:pPr>
    </w:p>
    <w:p w:rsidR="00AD7C0B" w:rsidRDefault="00AD7C0B" w:rsidP="00AD7C0B">
      <w:pPr>
        <w:ind w:firstLine="567"/>
        <w:rPr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</w:t>
      </w:r>
      <w:r w:rsidR="00DB480C">
        <w:rPr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3F" w:rsidRDefault="00E45F3F" w:rsidP="00C9463F">
      <w:r>
        <w:separator/>
      </w:r>
    </w:p>
  </w:endnote>
  <w:endnote w:type="continuationSeparator" w:id="0">
    <w:p w:rsidR="00E45F3F" w:rsidRDefault="00E45F3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3F" w:rsidRDefault="00E45F3F" w:rsidP="00C9463F">
      <w:r>
        <w:separator/>
      </w:r>
    </w:p>
  </w:footnote>
  <w:footnote w:type="continuationSeparator" w:id="0">
    <w:p w:rsidR="00E45F3F" w:rsidRDefault="00E45F3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73ADB">
    <w:pPr>
      <w:pStyle w:val="af"/>
      <w:jc w:val="center"/>
    </w:pPr>
    <w:fldSimple w:instr="PAGE   \* MERGEFORMAT">
      <w:r w:rsidR="00AD7C0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0"/>
  </w:num>
  <w:num w:numId="11">
    <w:abstractNumId w:val="22"/>
  </w:num>
  <w:num w:numId="12">
    <w:abstractNumId w:val="4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7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077C-097D-4767-B448-7A3BDA8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2022-05-04T09:18:00Z</cp:lastPrinted>
  <dcterms:created xsi:type="dcterms:W3CDTF">2022-05-04T09:18:00Z</dcterms:created>
  <dcterms:modified xsi:type="dcterms:W3CDTF">2022-05-04T09:19:00Z</dcterms:modified>
</cp:coreProperties>
</file>